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056B1" w14:textId="1AA0D6B2" w:rsidR="00926CC0" w:rsidRDefault="00926CC0" w:rsidP="00B304AC">
      <w:pPr>
        <w:jc w:val="center"/>
        <w:rPr>
          <w:sz w:val="36"/>
          <w:szCs w:val="36"/>
        </w:rPr>
      </w:pPr>
      <w:r w:rsidRPr="00926CC0">
        <w:rPr>
          <w:sz w:val="36"/>
          <w:szCs w:val="36"/>
        </w:rPr>
        <w:t xml:space="preserve">0549 Shelter </w:t>
      </w:r>
      <w:r w:rsidR="00B304AC">
        <w:rPr>
          <w:sz w:val="36"/>
          <w:szCs w:val="36"/>
        </w:rPr>
        <w:t>Kit (Y</w:t>
      </w:r>
      <w:r w:rsidRPr="00926CC0">
        <w:rPr>
          <w:sz w:val="36"/>
          <w:szCs w:val="36"/>
        </w:rPr>
        <w:t>urt</w:t>
      </w:r>
      <w:r w:rsidR="00B304AC">
        <w:rPr>
          <w:sz w:val="36"/>
          <w:szCs w:val="36"/>
        </w:rPr>
        <w:t>)</w:t>
      </w:r>
      <w:r>
        <w:rPr>
          <w:sz w:val="36"/>
          <w:szCs w:val="36"/>
        </w:rPr>
        <w:t xml:space="preserve"> </w:t>
      </w:r>
      <w:r w:rsidR="00B304AC">
        <w:rPr>
          <w:sz w:val="36"/>
          <w:szCs w:val="36"/>
        </w:rPr>
        <w:t>&amp; 0581 Insulation Kit</w:t>
      </w:r>
    </w:p>
    <w:p w14:paraId="7F87E4DA" w14:textId="5310E4BF" w:rsidR="000229CA" w:rsidRPr="000229CA" w:rsidRDefault="001E32A6" w:rsidP="000229CA">
      <w:pPr>
        <w:pStyle w:val="ListParagraph"/>
        <w:numPr>
          <w:ilvl w:val="0"/>
          <w:numId w:val="1"/>
        </w:numPr>
        <w:rPr>
          <w:sz w:val="24"/>
          <w:szCs w:val="24"/>
        </w:rPr>
      </w:pPr>
      <w:r>
        <w:rPr>
          <w:sz w:val="24"/>
          <w:szCs w:val="24"/>
        </w:rPr>
        <w:t>Nomenclature in ICBS and IROC</w:t>
      </w:r>
    </w:p>
    <w:p w14:paraId="792B40B1" w14:textId="2E756580" w:rsidR="001E32A6" w:rsidRDefault="001E32A6" w:rsidP="001E32A6">
      <w:pPr>
        <w:pStyle w:val="ListParagraph"/>
        <w:numPr>
          <w:ilvl w:val="1"/>
          <w:numId w:val="1"/>
        </w:numPr>
        <w:rPr>
          <w:sz w:val="24"/>
          <w:szCs w:val="24"/>
        </w:rPr>
      </w:pPr>
      <w:r>
        <w:rPr>
          <w:sz w:val="24"/>
          <w:szCs w:val="24"/>
        </w:rPr>
        <w:t>NFES 000549 (KIT – SHELTER, 20’ OCTAGON</w:t>
      </w:r>
      <w:r w:rsidR="000229CA">
        <w:rPr>
          <w:sz w:val="24"/>
          <w:szCs w:val="24"/>
        </w:rPr>
        <w:t>)</w:t>
      </w:r>
    </w:p>
    <w:p w14:paraId="27B9A392" w14:textId="22FAA2EC" w:rsidR="000229CA" w:rsidRPr="000229CA" w:rsidRDefault="001E32A6" w:rsidP="000229CA">
      <w:pPr>
        <w:pStyle w:val="ListParagraph"/>
        <w:numPr>
          <w:ilvl w:val="1"/>
          <w:numId w:val="1"/>
        </w:numPr>
        <w:rPr>
          <w:sz w:val="24"/>
          <w:szCs w:val="24"/>
        </w:rPr>
      </w:pPr>
      <w:r>
        <w:rPr>
          <w:sz w:val="24"/>
          <w:szCs w:val="24"/>
        </w:rPr>
        <w:t xml:space="preserve">NFES </w:t>
      </w:r>
      <w:r w:rsidR="000229CA">
        <w:rPr>
          <w:sz w:val="24"/>
          <w:szCs w:val="24"/>
        </w:rPr>
        <w:t>000581 (KIT – INSULATION, SHELTER, 20’ OCTAGON)</w:t>
      </w:r>
    </w:p>
    <w:p w14:paraId="15317182" w14:textId="773B0311" w:rsidR="001E32A6" w:rsidRDefault="001E32A6" w:rsidP="001E32A6">
      <w:pPr>
        <w:pStyle w:val="ListParagraph"/>
        <w:rPr>
          <w:sz w:val="24"/>
          <w:szCs w:val="24"/>
        </w:rPr>
      </w:pPr>
    </w:p>
    <w:p w14:paraId="114EFC27" w14:textId="44109AFE" w:rsidR="00B304AC" w:rsidRDefault="00926CC0" w:rsidP="00B304AC">
      <w:pPr>
        <w:pStyle w:val="ListParagraph"/>
        <w:numPr>
          <w:ilvl w:val="0"/>
          <w:numId w:val="1"/>
        </w:numPr>
        <w:rPr>
          <w:sz w:val="24"/>
          <w:szCs w:val="24"/>
        </w:rPr>
      </w:pPr>
      <w:r w:rsidRPr="00926CC0">
        <w:rPr>
          <w:sz w:val="24"/>
          <w:szCs w:val="24"/>
        </w:rPr>
        <w:t>The new national shelter kit (</w:t>
      </w:r>
      <w:r w:rsidR="001E32A6">
        <w:rPr>
          <w:sz w:val="24"/>
          <w:szCs w:val="24"/>
        </w:rPr>
        <w:t>0</w:t>
      </w:r>
      <w:r w:rsidRPr="00926CC0">
        <w:rPr>
          <w:sz w:val="24"/>
          <w:szCs w:val="24"/>
        </w:rPr>
        <w:t xml:space="preserve">549) is expected to fully replace the aging </w:t>
      </w:r>
      <w:proofErr w:type="spellStart"/>
      <w:r w:rsidRPr="00926CC0">
        <w:rPr>
          <w:sz w:val="24"/>
          <w:szCs w:val="24"/>
        </w:rPr>
        <w:t>Weatherports</w:t>
      </w:r>
      <w:proofErr w:type="spellEnd"/>
      <w:r w:rsidRPr="00926CC0">
        <w:rPr>
          <w:sz w:val="24"/>
          <w:szCs w:val="24"/>
        </w:rPr>
        <w:t xml:space="preserve"> (8706) by the start of the 2022 season.</w:t>
      </w:r>
    </w:p>
    <w:p w14:paraId="4C16E5ED" w14:textId="77777777" w:rsidR="00187BA2" w:rsidRPr="00187BA2" w:rsidRDefault="00187BA2" w:rsidP="00187BA2">
      <w:pPr>
        <w:pStyle w:val="ListParagraph"/>
        <w:rPr>
          <w:sz w:val="24"/>
          <w:szCs w:val="24"/>
        </w:rPr>
      </w:pPr>
    </w:p>
    <w:p w14:paraId="4094C6D6" w14:textId="49269980" w:rsidR="00B304AC" w:rsidRPr="00B304AC" w:rsidRDefault="00187BA2" w:rsidP="00B304AC">
      <w:pPr>
        <w:pStyle w:val="ListParagraph"/>
        <w:numPr>
          <w:ilvl w:val="0"/>
          <w:numId w:val="1"/>
        </w:numPr>
        <w:rPr>
          <w:sz w:val="24"/>
          <w:szCs w:val="24"/>
        </w:rPr>
      </w:pPr>
      <w:r>
        <w:rPr>
          <w:sz w:val="24"/>
          <w:szCs w:val="24"/>
        </w:rPr>
        <w:t>Average first time set-up is 30 minutes with 4 crew members. Experienced crews can set up in about 15 minutes.</w:t>
      </w:r>
    </w:p>
    <w:p w14:paraId="5872D0D4" w14:textId="4B055A8A" w:rsidR="00926CC0" w:rsidRDefault="00926CC0" w:rsidP="00926CC0">
      <w:pPr>
        <w:pStyle w:val="ListParagraph"/>
        <w:rPr>
          <w:sz w:val="24"/>
          <w:szCs w:val="24"/>
        </w:rPr>
      </w:pPr>
    </w:p>
    <w:p w14:paraId="19C6A74F" w14:textId="51363BDE" w:rsidR="00926CC0" w:rsidRDefault="00926CC0" w:rsidP="00926CC0">
      <w:pPr>
        <w:pStyle w:val="ListParagraph"/>
        <w:numPr>
          <w:ilvl w:val="0"/>
          <w:numId w:val="1"/>
        </w:numPr>
        <w:rPr>
          <w:sz w:val="24"/>
          <w:szCs w:val="24"/>
        </w:rPr>
      </w:pPr>
      <w:r>
        <w:rPr>
          <w:sz w:val="24"/>
          <w:szCs w:val="24"/>
        </w:rPr>
        <w:t>Current cache stocking levels:</w:t>
      </w:r>
    </w:p>
    <w:p w14:paraId="28A38B17" w14:textId="12B6AD74" w:rsidR="00926CC0" w:rsidRDefault="00926CC0" w:rsidP="00926CC0">
      <w:pPr>
        <w:pStyle w:val="ListParagraph"/>
        <w:numPr>
          <w:ilvl w:val="1"/>
          <w:numId w:val="1"/>
        </w:numPr>
        <w:rPr>
          <w:sz w:val="24"/>
          <w:szCs w:val="24"/>
        </w:rPr>
      </w:pPr>
      <w:r>
        <w:rPr>
          <w:sz w:val="24"/>
          <w:szCs w:val="24"/>
        </w:rPr>
        <w:t>0549 – 4 KT available with 12 KT on order (ETA October 2021)</w:t>
      </w:r>
    </w:p>
    <w:p w14:paraId="6FE122A6" w14:textId="507AEC52" w:rsidR="000229CA" w:rsidRDefault="000229CA" w:rsidP="00926CC0">
      <w:pPr>
        <w:pStyle w:val="ListParagraph"/>
        <w:numPr>
          <w:ilvl w:val="1"/>
          <w:numId w:val="1"/>
        </w:numPr>
        <w:rPr>
          <w:sz w:val="24"/>
          <w:szCs w:val="24"/>
        </w:rPr>
      </w:pPr>
      <w:r>
        <w:rPr>
          <w:sz w:val="24"/>
          <w:szCs w:val="24"/>
        </w:rPr>
        <w:t xml:space="preserve">0581 – 4 KT available </w:t>
      </w:r>
    </w:p>
    <w:p w14:paraId="7EEE4057" w14:textId="5B353564" w:rsidR="00926CC0" w:rsidRDefault="00926CC0" w:rsidP="00926CC0">
      <w:pPr>
        <w:pStyle w:val="ListParagraph"/>
        <w:numPr>
          <w:ilvl w:val="1"/>
          <w:numId w:val="1"/>
        </w:numPr>
        <w:rPr>
          <w:sz w:val="24"/>
          <w:szCs w:val="24"/>
        </w:rPr>
      </w:pPr>
      <w:r>
        <w:rPr>
          <w:sz w:val="24"/>
          <w:szCs w:val="24"/>
        </w:rPr>
        <w:t xml:space="preserve">8706 – 15 EA available </w:t>
      </w:r>
      <w:r w:rsidR="000229CA">
        <w:rPr>
          <w:sz w:val="24"/>
          <w:szCs w:val="24"/>
        </w:rPr>
        <w:t xml:space="preserve">(will be removed from the Cache system through attrition) </w:t>
      </w:r>
    </w:p>
    <w:p w14:paraId="4AC99D64" w14:textId="44544AB6" w:rsidR="000229CA" w:rsidRPr="000229CA" w:rsidRDefault="000229CA" w:rsidP="000229CA">
      <w:pPr>
        <w:pStyle w:val="ListParagraph"/>
        <w:ind w:left="1440"/>
        <w:rPr>
          <w:sz w:val="24"/>
          <w:szCs w:val="24"/>
        </w:rPr>
      </w:pPr>
    </w:p>
    <w:p w14:paraId="3B64961A" w14:textId="23A651B6" w:rsidR="00926CC0" w:rsidRDefault="00926CC0" w:rsidP="00926CC0">
      <w:pPr>
        <w:pStyle w:val="ListParagraph"/>
        <w:numPr>
          <w:ilvl w:val="0"/>
          <w:numId w:val="1"/>
        </w:numPr>
        <w:rPr>
          <w:sz w:val="24"/>
          <w:szCs w:val="24"/>
        </w:rPr>
      </w:pPr>
      <w:r>
        <w:rPr>
          <w:sz w:val="24"/>
          <w:szCs w:val="24"/>
        </w:rPr>
        <w:t xml:space="preserve">When an order is placed to the Cache for a 0549 Shelter, </w:t>
      </w:r>
      <w:r w:rsidR="001E32A6">
        <w:rPr>
          <w:sz w:val="24"/>
          <w:szCs w:val="24"/>
        </w:rPr>
        <w:t xml:space="preserve">the </w:t>
      </w:r>
      <w:r w:rsidR="00B304AC">
        <w:rPr>
          <w:sz w:val="24"/>
          <w:szCs w:val="24"/>
        </w:rPr>
        <w:t>receiving</w:t>
      </w:r>
      <w:r w:rsidR="001E32A6">
        <w:rPr>
          <w:sz w:val="24"/>
          <w:szCs w:val="24"/>
        </w:rPr>
        <w:t xml:space="preserve"> party can expect to receive 4 separate pieces.</w:t>
      </w:r>
    </w:p>
    <w:p w14:paraId="65850FC1" w14:textId="0BF4F553" w:rsidR="001E32A6" w:rsidRDefault="001E32A6" w:rsidP="001E32A6">
      <w:pPr>
        <w:pStyle w:val="ListParagraph"/>
        <w:numPr>
          <w:ilvl w:val="1"/>
          <w:numId w:val="1"/>
        </w:numPr>
        <w:rPr>
          <w:sz w:val="24"/>
          <w:szCs w:val="24"/>
        </w:rPr>
      </w:pPr>
      <w:r>
        <w:rPr>
          <w:sz w:val="24"/>
          <w:szCs w:val="24"/>
        </w:rPr>
        <w:t>1 Mainframe container (This will hold the mainframe, crossbeams, ramp, and hood cap</w:t>
      </w:r>
      <w:r w:rsidR="000229CA">
        <w:rPr>
          <w:sz w:val="24"/>
          <w:szCs w:val="24"/>
        </w:rPr>
        <w:t>, instructions, and a high wind tie-down kit</w:t>
      </w:r>
      <w:r>
        <w:rPr>
          <w:sz w:val="24"/>
          <w:szCs w:val="24"/>
        </w:rPr>
        <w:t>)</w:t>
      </w:r>
    </w:p>
    <w:p w14:paraId="5823E76F" w14:textId="039A4890" w:rsidR="001E32A6" w:rsidRDefault="001E32A6" w:rsidP="001E32A6">
      <w:pPr>
        <w:pStyle w:val="ListParagraph"/>
        <w:numPr>
          <w:ilvl w:val="1"/>
          <w:numId w:val="1"/>
        </w:numPr>
        <w:rPr>
          <w:sz w:val="24"/>
          <w:szCs w:val="24"/>
        </w:rPr>
      </w:pPr>
      <w:r>
        <w:rPr>
          <w:sz w:val="24"/>
          <w:szCs w:val="24"/>
        </w:rPr>
        <w:t>1 Wall container (includes back and side panels)</w:t>
      </w:r>
    </w:p>
    <w:p w14:paraId="450BE60C" w14:textId="45A4FDDE" w:rsidR="001E32A6" w:rsidRDefault="001E32A6" w:rsidP="001E32A6">
      <w:pPr>
        <w:pStyle w:val="ListParagraph"/>
        <w:numPr>
          <w:ilvl w:val="1"/>
          <w:numId w:val="1"/>
        </w:numPr>
        <w:rPr>
          <w:sz w:val="24"/>
          <w:szCs w:val="24"/>
        </w:rPr>
      </w:pPr>
      <w:r>
        <w:rPr>
          <w:sz w:val="24"/>
          <w:szCs w:val="24"/>
        </w:rPr>
        <w:t>1 Roof container (includes floor and roof)</w:t>
      </w:r>
    </w:p>
    <w:p w14:paraId="4EC80551" w14:textId="70C2FF8E" w:rsidR="001E32A6" w:rsidRDefault="00B304AC" w:rsidP="001E32A6">
      <w:pPr>
        <w:pStyle w:val="ListParagraph"/>
        <w:numPr>
          <w:ilvl w:val="1"/>
          <w:numId w:val="1"/>
        </w:numPr>
        <w:rPr>
          <w:sz w:val="24"/>
          <w:szCs w:val="24"/>
        </w:rPr>
      </w:pPr>
      <w:r>
        <w:rPr>
          <w:noProof/>
          <w:sz w:val="24"/>
          <w:szCs w:val="24"/>
        </w:rPr>
        <w:drawing>
          <wp:anchor distT="0" distB="0" distL="114300" distR="114300" simplePos="0" relativeHeight="251658240" behindDoc="1" locked="0" layoutInCell="1" allowOverlap="1" wp14:anchorId="439B3E54" wp14:editId="1041E3C5">
            <wp:simplePos x="0" y="0"/>
            <wp:positionH relativeFrom="margin">
              <wp:posOffset>-171450</wp:posOffset>
            </wp:positionH>
            <wp:positionV relativeFrom="paragraph">
              <wp:posOffset>335915</wp:posOffset>
            </wp:positionV>
            <wp:extent cx="6210300" cy="3068320"/>
            <wp:effectExtent l="0" t="0" r="0" b="0"/>
            <wp:wrapTight wrapText="bothSides">
              <wp:wrapPolygon edited="0">
                <wp:start x="0" y="0"/>
                <wp:lineTo x="0" y="21457"/>
                <wp:lineTo x="21534" y="21457"/>
                <wp:lineTo x="21534" y="0"/>
                <wp:lineTo x="0" y="0"/>
              </wp:wrapPolygon>
            </wp:wrapTight>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49 Shelter full kit.jpg"/>
                    <pic:cNvPicPr/>
                  </pic:nvPicPr>
                  <pic:blipFill>
                    <a:blip r:embed="rId7">
                      <a:extLst>
                        <a:ext uri="{28A0092B-C50C-407E-A947-70E740481C1C}">
                          <a14:useLocalDpi xmlns:a14="http://schemas.microsoft.com/office/drawing/2010/main" val="0"/>
                        </a:ext>
                      </a:extLst>
                    </a:blip>
                    <a:stretch>
                      <a:fillRect/>
                    </a:stretch>
                  </pic:blipFill>
                  <pic:spPr>
                    <a:xfrm>
                      <a:off x="0" y="0"/>
                      <a:ext cx="6210300" cy="3068320"/>
                    </a:xfrm>
                    <a:prstGeom prst="rect">
                      <a:avLst/>
                    </a:prstGeom>
                  </pic:spPr>
                </pic:pic>
              </a:graphicData>
            </a:graphic>
            <wp14:sizeRelH relativeFrom="margin">
              <wp14:pctWidth>0</wp14:pctWidth>
            </wp14:sizeRelH>
            <wp14:sizeRelV relativeFrom="margin">
              <wp14:pctHeight>0</wp14:pctHeight>
            </wp14:sizeRelV>
          </wp:anchor>
        </w:drawing>
      </w:r>
      <w:r w:rsidR="001E32A6">
        <w:rPr>
          <w:sz w:val="24"/>
          <w:szCs w:val="24"/>
        </w:rPr>
        <w:t>1 Door container (includes a door)</w:t>
      </w:r>
    </w:p>
    <w:p w14:paraId="0C690710" w14:textId="0FD4A977" w:rsidR="00B522D7" w:rsidRPr="00B522D7" w:rsidRDefault="00B522D7" w:rsidP="00B522D7">
      <w:pPr>
        <w:rPr>
          <w:sz w:val="24"/>
          <w:szCs w:val="24"/>
        </w:rPr>
      </w:pPr>
    </w:p>
    <w:p w14:paraId="137C9691" w14:textId="581AB09E" w:rsidR="00926CC0" w:rsidRDefault="009C50BA" w:rsidP="009C50BA">
      <w:pPr>
        <w:jc w:val="center"/>
        <w:rPr>
          <w:sz w:val="24"/>
          <w:szCs w:val="24"/>
        </w:rPr>
      </w:pPr>
      <w:r>
        <w:rPr>
          <w:noProof/>
          <w:sz w:val="24"/>
          <w:szCs w:val="24"/>
        </w:rPr>
        <w:drawing>
          <wp:anchor distT="0" distB="0" distL="114300" distR="114300" simplePos="0" relativeHeight="251660288" behindDoc="1" locked="0" layoutInCell="1" allowOverlap="1" wp14:anchorId="713A5588" wp14:editId="12F68B8C">
            <wp:simplePos x="0" y="0"/>
            <wp:positionH relativeFrom="margin">
              <wp:align>right</wp:align>
            </wp:positionH>
            <wp:positionV relativeFrom="paragraph">
              <wp:posOffset>567055</wp:posOffset>
            </wp:positionV>
            <wp:extent cx="2495550" cy="3327593"/>
            <wp:effectExtent l="0" t="0" r="0" b="6350"/>
            <wp:wrapTight wrapText="bothSides">
              <wp:wrapPolygon edited="0">
                <wp:start x="0" y="0"/>
                <wp:lineTo x="0" y="21518"/>
                <wp:lineTo x="21435" y="21518"/>
                <wp:lineTo x="21435" y="0"/>
                <wp:lineTo x="0" y="0"/>
              </wp:wrapPolygon>
            </wp:wrapTight>
            <wp:docPr id="4" name="Picture 4" descr="A picture containing indoor, stainless, machine,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49 roof flo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332759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1" locked="0" layoutInCell="1" allowOverlap="1" wp14:anchorId="1CA6712D" wp14:editId="6954A4FD">
            <wp:simplePos x="0" y="0"/>
            <wp:positionH relativeFrom="margin">
              <wp:align>left</wp:align>
            </wp:positionH>
            <wp:positionV relativeFrom="paragraph">
              <wp:posOffset>560705</wp:posOffset>
            </wp:positionV>
            <wp:extent cx="2505075" cy="3340100"/>
            <wp:effectExtent l="0" t="0" r="9525" b="0"/>
            <wp:wrapTight wrapText="bothSides">
              <wp:wrapPolygon edited="0">
                <wp:start x="0" y="0"/>
                <wp:lineTo x="0" y="21436"/>
                <wp:lineTo x="21518" y="21436"/>
                <wp:lineTo x="21518" y="0"/>
                <wp:lineTo x="0" y="0"/>
              </wp:wrapPolygon>
            </wp:wrapTight>
            <wp:docPr id="3" name="Picture 3" descr="A picture containing text,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49 w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Below are the individual containers open with their components. (Door not shown)</w:t>
      </w:r>
    </w:p>
    <w:p w14:paraId="73676252" w14:textId="125460CA" w:rsidR="009C50BA" w:rsidRDefault="009C50BA">
      <w:pPr>
        <w:rPr>
          <w:sz w:val="24"/>
          <w:szCs w:val="24"/>
        </w:rPr>
      </w:pPr>
      <w:r>
        <w:rPr>
          <w:noProof/>
          <w:sz w:val="24"/>
          <w:szCs w:val="24"/>
        </w:rPr>
        <w:drawing>
          <wp:anchor distT="0" distB="0" distL="114300" distR="114300" simplePos="0" relativeHeight="251661312" behindDoc="1" locked="0" layoutInCell="1" allowOverlap="1" wp14:anchorId="6A881978" wp14:editId="21A0455D">
            <wp:simplePos x="0" y="0"/>
            <wp:positionH relativeFrom="margin">
              <wp:align>center</wp:align>
            </wp:positionH>
            <wp:positionV relativeFrom="paragraph">
              <wp:posOffset>4147820</wp:posOffset>
            </wp:positionV>
            <wp:extent cx="4629150" cy="3471545"/>
            <wp:effectExtent l="0" t="0" r="0" b="0"/>
            <wp:wrapTight wrapText="bothSides">
              <wp:wrapPolygon edited="0">
                <wp:start x="0" y="0"/>
                <wp:lineTo x="0" y="21454"/>
                <wp:lineTo x="21511" y="21454"/>
                <wp:lineTo x="21511" y="0"/>
                <wp:lineTo x="0" y="0"/>
              </wp:wrapPolygon>
            </wp:wrapTight>
            <wp:docPr id="5" name="Picture 5" descr="A picture containing indoor, floor, stainless,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49 mainfr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150" cy="347154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14:paraId="697BB3B0" w14:textId="1F956B50" w:rsidR="009C50BA" w:rsidRDefault="009C50BA" w:rsidP="009C50BA">
      <w:pPr>
        <w:pStyle w:val="ListParagraph"/>
        <w:numPr>
          <w:ilvl w:val="0"/>
          <w:numId w:val="1"/>
        </w:numPr>
        <w:rPr>
          <w:sz w:val="24"/>
          <w:szCs w:val="24"/>
        </w:rPr>
      </w:pPr>
      <w:r>
        <w:rPr>
          <w:sz w:val="24"/>
          <w:szCs w:val="24"/>
        </w:rPr>
        <w:lastRenderedPageBreak/>
        <w:t>If a 0581 Insulation kit is order</w:t>
      </w:r>
      <w:r w:rsidR="00891FFB">
        <w:rPr>
          <w:sz w:val="24"/>
          <w:szCs w:val="24"/>
        </w:rPr>
        <w:t>ed</w:t>
      </w:r>
      <w:r>
        <w:rPr>
          <w:sz w:val="24"/>
          <w:szCs w:val="24"/>
        </w:rPr>
        <w:t xml:space="preserve"> along with the 0549 Shelter, it will be shipped in a</w:t>
      </w:r>
      <w:r w:rsidR="00B304AC">
        <w:rPr>
          <w:sz w:val="24"/>
          <w:szCs w:val="24"/>
        </w:rPr>
        <w:t xml:space="preserve">nother </w:t>
      </w:r>
      <w:proofErr w:type="spellStart"/>
      <w:r w:rsidR="00B304AC">
        <w:rPr>
          <w:sz w:val="24"/>
          <w:szCs w:val="24"/>
        </w:rPr>
        <w:t>Zarges</w:t>
      </w:r>
      <w:proofErr w:type="spellEnd"/>
      <w:r w:rsidR="00B304AC">
        <w:rPr>
          <w:sz w:val="24"/>
          <w:szCs w:val="24"/>
        </w:rPr>
        <w:t xml:space="preserve"> container. The Insulation kit is not automatically included and must be specifically requested.</w:t>
      </w:r>
    </w:p>
    <w:p w14:paraId="6FD59748" w14:textId="3573F493" w:rsidR="00B304AC" w:rsidRDefault="00B304AC" w:rsidP="009C50BA">
      <w:pPr>
        <w:pStyle w:val="ListParagraph"/>
        <w:numPr>
          <w:ilvl w:val="0"/>
          <w:numId w:val="1"/>
        </w:numPr>
        <w:rPr>
          <w:sz w:val="24"/>
          <w:szCs w:val="24"/>
        </w:rPr>
      </w:pPr>
      <w:r>
        <w:rPr>
          <w:sz w:val="24"/>
          <w:szCs w:val="24"/>
        </w:rPr>
        <w:t>The 0581 Insulation kit includes a set of reflective walls that will be installed on the inside of the Yurt, underneath the original wall that comes included with the 0549 Shelter. Instructions for how to set up the insulation kit are included in each container.</w:t>
      </w:r>
    </w:p>
    <w:p w14:paraId="2214C6F8" w14:textId="77777777" w:rsidR="00B304AC" w:rsidRDefault="00B304AC" w:rsidP="00B304AC">
      <w:pPr>
        <w:pStyle w:val="ListParagraph"/>
        <w:rPr>
          <w:sz w:val="24"/>
          <w:szCs w:val="24"/>
        </w:rPr>
      </w:pPr>
    </w:p>
    <w:p w14:paraId="3439068A" w14:textId="0157F5CD" w:rsidR="00B304AC" w:rsidRDefault="00B304AC" w:rsidP="00B304AC">
      <w:pPr>
        <w:pStyle w:val="ListParagraph"/>
        <w:rPr>
          <w:sz w:val="24"/>
          <w:szCs w:val="24"/>
        </w:rPr>
      </w:pPr>
      <w:r>
        <w:rPr>
          <w:noProof/>
          <w:sz w:val="24"/>
          <w:szCs w:val="24"/>
        </w:rPr>
        <w:drawing>
          <wp:anchor distT="0" distB="0" distL="114300" distR="114300" simplePos="0" relativeHeight="251662336" behindDoc="1" locked="0" layoutInCell="1" allowOverlap="1" wp14:anchorId="3641757B" wp14:editId="267D6AEE">
            <wp:simplePos x="0" y="0"/>
            <wp:positionH relativeFrom="margin">
              <wp:align>center</wp:align>
            </wp:positionH>
            <wp:positionV relativeFrom="paragraph">
              <wp:posOffset>156845</wp:posOffset>
            </wp:positionV>
            <wp:extent cx="4152900" cy="5537200"/>
            <wp:effectExtent l="0" t="0" r="0" b="6350"/>
            <wp:wrapTight wrapText="bothSides">
              <wp:wrapPolygon edited="0">
                <wp:start x="0" y="0"/>
                <wp:lineTo x="0" y="21550"/>
                <wp:lineTo x="21501" y="21550"/>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81 Insulation.jpg"/>
                    <pic:cNvPicPr/>
                  </pic:nvPicPr>
                  <pic:blipFill>
                    <a:blip r:embed="rId11">
                      <a:extLst>
                        <a:ext uri="{28A0092B-C50C-407E-A947-70E740481C1C}">
                          <a14:useLocalDpi xmlns:a14="http://schemas.microsoft.com/office/drawing/2010/main" val="0"/>
                        </a:ext>
                      </a:extLst>
                    </a:blip>
                    <a:stretch>
                      <a:fillRect/>
                    </a:stretch>
                  </pic:blipFill>
                  <pic:spPr>
                    <a:xfrm>
                      <a:off x="0" y="0"/>
                      <a:ext cx="4152900" cy="5537200"/>
                    </a:xfrm>
                    <a:prstGeom prst="rect">
                      <a:avLst/>
                    </a:prstGeom>
                  </pic:spPr>
                </pic:pic>
              </a:graphicData>
            </a:graphic>
            <wp14:sizeRelH relativeFrom="margin">
              <wp14:pctWidth>0</wp14:pctWidth>
            </wp14:sizeRelH>
            <wp14:sizeRelV relativeFrom="margin">
              <wp14:pctHeight>0</wp14:pctHeight>
            </wp14:sizeRelV>
          </wp:anchor>
        </w:drawing>
      </w:r>
    </w:p>
    <w:p w14:paraId="006AD380" w14:textId="01C86F06" w:rsidR="00B304AC" w:rsidRPr="009C50BA" w:rsidRDefault="00B304AC" w:rsidP="00B304AC">
      <w:pPr>
        <w:pStyle w:val="ListParagraph"/>
        <w:rPr>
          <w:sz w:val="24"/>
          <w:szCs w:val="24"/>
        </w:rPr>
      </w:pPr>
    </w:p>
    <w:sectPr w:rsidR="00B304AC" w:rsidRPr="009C50BA" w:rsidSect="009C50BA">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D53CC" w14:textId="77777777" w:rsidR="009C50BA" w:rsidRDefault="009C50BA" w:rsidP="009C50BA">
      <w:pPr>
        <w:spacing w:after="0" w:line="240" w:lineRule="auto"/>
      </w:pPr>
      <w:r>
        <w:separator/>
      </w:r>
    </w:p>
  </w:endnote>
  <w:endnote w:type="continuationSeparator" w:id="0">
    <w:p w14:paraId="57EA12B7" w14:textId="77777777" w:rsidR="009C50BA" w:rsidRDefault="009C50BA" w:rsidP="009C5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6D3E8" w14:textId="77777777" w:rsidR="009C50BA" w:rsidRDefault="009C50BA" w:rsidP="009C50BA">
      <w:pPr>
        <w:spacing w:after="0" w:line="240" w:lineRule="auto"/>
      </w:pPr>
      <w:r>
        <w:separator/>
      </w:r>
    </w:p>
  </w:footnote>
  <w:footnote w:type="continuationSeparator" w:id="0">
    <w:p w14:paraId="0B6092E3" w14:textId="77777777" w:rsidR="009C50BA" w:rsidRDefault="009C50BA" w:rsidP="009C5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BD2B94"/>
    <w:multiLevelType w:val="hybridMultilevel"/>
    <w:tmpl w:val="3F308D6C"/>
    <w:lvl w:ilvl="0" w:tplc="1B74AB82">
      <w:start w:val="54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CC0"/>
    <w:rsid w:val="000229CA"/>
    <w:rsid w:val="00187BA2"/>
    <w:rsid w:val="001E32A6"/>
    <w:rsid w:val="008002DC"/>
    <w:rsid w:val="00891FFB"/>
    <w:rsid w:val="00926CC0"/>
    <w:rsid w:val="009C50BA"/>
    <w:rsid w:val="00B304AC"/>
    <w:rsid w:val="00B522D7"/>
    <w:rsid w:val="00C9676B"/>
    <w:rsid w:val="00E1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04BD"/>
  <w15:chartTrackingRefBased/>
  <w15:docId w15:val="{00E2B964-C0E6-4B3F-B63A-61B03A08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CC0"/>
    <w:pPr>
      <w:ind w:left="720"/>
      <w:contextualSpacing/>
    </w:pPr>
  </w:style>
  <w:style w:type="paragraph" w:styleId="Header">
    <w:name w:val="header"/>
    <w:basedOn w:val="Normal"/>
    <w:link w:val="HeaderChar"/>
    <w:uiPriority w:val="99"/>
    <w:unhideWhenUsed/>
    <w:rsid w:val="009C5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0BA"/>
  </w:style>
  <w:style w:type="paragraph" w:styleId="Footer">
    <w:name w:val="footer"/>
    <w:basedOn w:val="Normal"/>
    <w:link w:val="FooterChar"/>
    <w:uiPriority w:val="99"/>
    <w:unhideWhenUsed/>
    <w:rsid w:val="009C5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3</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Karady, David</dc:creator>
  <cp:keywords/>
  <dc:description/>
  <cp:lastModifiedBy>Karady, David</cp:lastModifiedBy>
  <cp:revision>2</cp:revision>
  <dcterms:created xsi:type="dcterms:W3CDTF">2021-04-08T15:51:00Z</dcterms:created>
  <dcterms:modified xsi:type="dcterms:W3CDTF">2021-04-08T18:55:00Z</dcterms:modified>
</cp:coreProperties>
</file>